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Next/>
        <w:spacing w:line="216" w:lineRule="auto"/>
        <w:rPr>
          <w:sz w:val="20"/>
          <w:szCs w:val="20"/>
        </w:rPr>
        <w:outlineLvl w:val="1"/>
      </w:pPr>
      <w:r>
        <w:rPr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5668" cy="64625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45668" cy="646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.97pt;height:50.89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spacing w:line="216" w:lineRule="auto"/>
      </w:pPr>
      <w:r>
        <w:t xml:space="preserve">ДЕПАРТАМЕНТ ИМУЩЕСТВА И ЗЕМЕЛЬНЫХ ОТНОШЕНИЙ НОВОСИБИРСКОЙ ОБЛАСТИ</w:t>
      </w:r>
      <w:r/>
    </w:p>
    <w:p>
      <w:pPr>
        <w:jc w:val="center"/>
        <w:spacing w:line="216" w:lineRule="auto"/>
      </w:pPr>
      <w:r/>
      <w:r/>
    </w:p>
    <w:p>
      <w:pPr>
        <w:jc w:val="center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к проекту закона Новосибирской области «О внесении изменений в статью 3 Закона Новосибирской области «О приватизации государственного имущества Новосибирской области»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78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роект закона Новосибирской области «О внесении изменений в статью 3 Закона Новосибирской области «О приватизации государственного имущества Новосибирской области» (далее – проект закона)</w:t>
      </w:r>
      <w:r>
        <w:rPr>
          <w:sz w:val="28"/>
          <w:szCs w:val="28"/>
        </w:rPr>
        <w:t xml:space="preserve"> разработан в целях перераспределения полномочий </w:t>
      </w:r>
      <w:r>
        <w:rPr>
          <w:sz w:val="28"/>
          <w:szCs w:val="28"/>
        </w:rPr>
        <w:t xml:space="preserve">по контролю за исполнением условий инвестиционных и эксплуатационных обязательств в отношении </w:t>
      </w:r>
      <w:r>
        <w:rPr>
          <w:color w:val="000000"/>
          <w:sz w:val="28"/>
          <w:szCs w:val="28"/>
        </w:rPr>
        <w:t xml:space="preserve">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между </w:t>
      </w:r>
      <w:r>
        <w:rPr>
          <w:sz w:val="28"/>
          <w:szCs w:val="28"/>
        </w:rPr>
        <w:t xml:space="preserve">министерство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жилищно-коммунального хозяйства и энергетики Новосибирской области </w:t>
      </w:r>
      <w:r>
        <w:rPr>
          <w:color w:val="000000"/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МЖКХиЭ</w:t>
      </w:r>
      <w:r>
        <w:rPr>
          <w:color w:val="000000"/>
          <w:sz w:val="28"/>
          <w:szCs w:val="28"/>
        </w:rPr>
        <w:t xml:space="preserve"> НСО)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по тарифам Новосибирской области (далее – ДТ НСО)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Полномочия по контролю за исполнением условий инвестиционных обязательств в отношении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  <w:lang w:eastAsia="zh-CN"/>
        </w:rPr>
        <w:t xml:space="preserve">источников тепловой</w:t>
      </w:r>
      <w:r>
        <w:rPr>
          <w:sz w:val="28"/>
          <w:szCs w:val="28"/>
          <w:highlight w:val="white"/>
          <w:lang w:eastAsia="zh-CN"/>
        </w:rPr>
        <w:t xml:space="preserve"> энергии, тепловых сетей, открытых систем горячего водоснабжения и отдельных объектов таких систем, закрытых систем горячего водоснабжения и отдельных объектов таких систем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highlight w:val="white"/>
        </w:rPr>
        <w:t xml:space="preserve">обращению в суд с иском об изъятии посредством выкупа указанных объектов в случае</w:t>
      </w:r>
      <w:r>
        <w:rPr>
          <w:sz w:val="28"/>
          <w:szCs w:val="28"/>
          <w:highlight w:val="white"/>
        </w:rPr>
        <w:t xml:space="preserve"> существенного нарушения инвестиционного обязательства отнесены проектом закона к полномочиям ДТ НСО</w:t>
      </w:r>
      <w:r>
        <w:rPr>
          <w:sz w:val="28"/>
          <w:szCs w:val="28"/>
        </w:rPr>
        <w:t xml:space="preserve"> и, соответственно, исключены из полномочий </w:t>
      </w:r>
      <w:r>
        <w:rPr>
          <w:sz w:val="28"/>
          <w:szCs w:val="28"/>
        </w:rPr>
        <w:t xml:space="preserve">МЖКХиЭ</w:t>
      </w:r>
      <w:r>
        <w:rPr>
          <w:sz w:val="28"/>
          <w:szCs w:val="28"/>
        </w:rPr>
        <w:t xml:space="preserve"> НСО.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Предлагаемые изменения </w:t>
      </w:r>
      <w:r>
        <w:rPr>
          <w:color w:val="000000"/>
          <w:sz w:val="28"/>
          <w:szCs w:val="28"/>
        </w:rPr>
        <w:t xml:space="preserve">согласованы без замечаний с руководителями указанных </w:t>
      </w:r>
      <w:r>
        <w:rPr>
          <w:sz w:val="28"/>
          <w:szCs w:val="28"/>
          <w:lang w:eastAsia="zh-CN"/>
        </w:rPr>
        <w:t xml:space="preserve">областных исполнительны</w:t>
      </w:r>
      <w:r>
        <w:rPr>
          <w:sz w:val="28"/>
          <w:szCs w:val="28"/>
          <w:lang w:eastAsia="zh-CN"/>
        </w:rPr>
        <w:t xml:space="preserve">х органов Новосибирской области</w:t>
      </w:r>
      <w:r>
        <w:rPr>
          <w:color w:val="000000"/>
          <w:sz w:val="28"/>
          <w:szCs w:val="28"/>
        </w:rPr>
        <w:t xml:space="preserve"> в порядке, установленном Инструкцией </w:t>
      </w:r>
      <w:r>
        <w:rPr>
          <w:sz w:val="28"/>
          <w:szCs w:val="28"/>
          <w:lang w:eastAsia="zh-CN"/>
        </w:rPr>
        <w:t xml:space="preserve">по документационному обеспечению Губернатора Новосибирской области и Правительства Новосибирской области, утвержденной </w:t>
      </w:r>
      <w:r>
        <w:rPr>
          <w:color w:val="000000"/>
          <w:sz w:val="28"/>
          <w:szCs w:val="28"/>
        </w:rPr>
        <w:t xml:space="preserve">постановлением Губернатора Новосибирской области от 01.11.2010 № 345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процессе согласования проекта закона предложения и замечания в части увеличения штатной численности </w:t>
      </w:r>
      <w:r>
        <w:rPr>
          <w:color w:val="000000"/>
          <w:sz w:val="28"/>
          <w:szCs w:val="28"/>
        </w:rPr>
        <w:t xml:space="preserve">МЖКХиЭ</w:t>
      </w:r>
      <w:r>
        <w:rPr>
          <w:color w:val="000000"/>
          <w:sz w:val="28"/>
          <w:szCs w:val="28"/>
        </w:rPr>
        <w:t xml:space="preserve"> НСО и ДТ НСО или подведомственных им учреждений для исполнения новых полномочий в департамент не поступили.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Дополнительно необходимо отметить, </w:t>
      </w:r>
      <w:r>
        <w:rPr>
          <w:color w:val="000000"/>
          <w:sz w:val="28"/>
          <w:szCs w:val="28"/>
        </w:rPr>
        <w:t xml:space="preserve">что объекты электросетевого хозяйства, источники тепловой энергии, тепловые сети, централизованные системы горячего водоснабжения и отдельные объекты таких систем, сети газораспределения, сети </w:t>
      </w:r>
      <w:r>
        <w:rPr>
          <w:color w:val="000000"/>
          <w:sz w:val="28"/>
          <w:szCs w:val="28"/>
        </w:rPr>
        <w:t xml:space="preserve">газопотребления</w:t>
      </w:r>
      <w:r>
        <w:rPr>
          <w:color w:val="000000"/>
          <w:sz w:val="28"/>
          <w:szCs w:val="28"/>
        </w:rPr>
        <w:t xml:space="preserve"> и объекты таких сетей, используемые для газосна</w:t>
      </w:r>
      <w:r>
        <w:rPr>
          <w:color w:val="000000"/>
          <w:sz w:val="28"/>
          <w:szCs w:val="28"/>
        </w:rPr>
        <w:t xml:space="preserve">бжения потребителей газа, отвечающие требованиям Федерального закона от 21.12.2001 № 178-ФЗ «О приватизации государственного и муниципального имущества», ранее не числились и не числятся в настоящее время в Реестре имущества Новосибирской области. В ближай</w:t>
      </w:r>
      <w:r>
        <w:rPr>
          <w:color w:val="000000"/>
          <w:sz w:val="28"/>
          <w:szCs w:val="28"/>
        </w:rPr>
        <w:t xml:space="preserve">шей перспективе случаи приватизации указанных объектов маловероятны либо будут носить единичный характер, что позволит </w:t>
      </w:r>
      <w:r>
        <w:rPr>
          <w:color w:val="000000"/>
          <w:sz w:val="28"/>
          <w:szCs w:val="28"/>
        </w:rPr>
        <w:t xml:space="preserve">МЖКХиЭ</w:t>
      </w:r>
      <w:r>
        <w:rPr>
          <w:color w:val="000000"/>
          <w:sz w:val="28"/>
          <w:szCs w:val="28"/>
        </w:rPr>
        <w:t xml:space="preserve"> НСО и ДТ НСО осуществлять новые полномочия без </w:t>
      </w:r>
      <w:r>
        <w:rPr>
          <w:rStyle w:val="922"/>
          <w:rFonts w:eastAsia="Arial"/>
          <w:color w:val="000000"/>
          <w:sz w:val="28"/>
          <w:szCs w:val="28"/>
        </w:rPr>
        <w:t xml:space="preserve">увеличения штатной численности указанных </w:t>
      </w:r>
      <w:r>
        <w:rPr>
          <w:sz w:val="28"/>
          <w:szCs w:val="28"/>
          <w:lang w:eastAsia="zh-CN"/>
        </w:rPr>
        <w:t xml:space="preserve">областных исполнительных органов Новосибир</w:t>
      </w:r>
      <w:r>
        <w:rPr>
          <w:sz w:val="28"/>
          <w:szCs w:val="28"/>
          <w:lang w:eastAsia="zh-CN"/>
        </w:rPr>
        <w:t xml:space="preserve">ской области</w:t>
      </w:r>
      <w:r>
        <w:rPr>
          <w:rStyle w:val="922"/>
          <w:rFonts w:eastAsia="Arial"/>
          <w:color w:val="000000"/>
          <w:sz w:val="28"/>
          <w:szCs w:val="28"/>
        </w:rPr>
        <w:t xml:space="preserve"> и без дополнительных бюджетных ассигнований на реализацию новых полномочий, предлагаемых проектом закона.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Проект закона состоит из 2 статей.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1 вносятся соответствующие изменения</w:t>
      </w:r>
      <w:bookmarkStart w:id="12" w:name="_GoBack"/>
      <w:r>
        <w:rPr>
          <w:sz w:val="28"/>
          <w:szCs w:val="28"/>
        </w:rPr>
      </w:r>
      <w:bookmarkEnd w:id="12"/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Статьей 2 устанавливается порядо</w:t>
      </w:r>
      <w:r>
        <w:rPr>
          <w:sz w:val="28"/>
          <w:szCs w:val="28"/>
        </w:rPr>
        <w:t xml:space="preserve">к вступления закона в силу.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</w:t>
      </w:r>
      <w:r>
        <w:rPr>
          <w:rFonts w:eastAsiaTheme="minorHAnsi"/>
          <w:sz w:val="28"/>
          <w:szCs w:val="28"/>
          <w:lang w:eastAsia="en-US"/>
        </w:rPr>
        <w:t xml:space="preserve">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</w:t>
      </w:r>
      <w:r>
        <w:rPr>
          <w:rFonts w:eastAsiaTheme="minorHAnsi"/>
          <w:sz w:val="28"/>
          <w:szCs w:val="28"/>
          <w:lang w:eastAsia="en-US"/>
        </w:rPr>
        <w:t xml:space="preserve"> разрешений, аккредитации, 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</w:t>
      </w:r>
      <w:r>
        <w:rPr>
          <w:rFonts w:eastAsiaTheme="minorHAnsi"/>
          <w:sz w:val="28"/>
          <w:szCs w:val="28"/>
          <w:lang w:eastAsia="en-US"/>
        </w:rPr>
        <w:t xml:space="preserve">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center" w:pos="907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center" w:pos="907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center" w:pos="907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департамента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Р.Г.Шилохвостов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center" w:pos="907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center" w:pos="9072" w:leader="none"/>
        </w:tabs>
      </w:pPr>
      <w:r/>
      <w:r/>
    </w:p>
    <w:p>
      <w:pPr>
        <w:jc w:val="both"/>
        <w:tabs>
          <w:tab w:val="center" w:pos="9072" w:leader="none"/>
        </w:tabs>
        <w:rPr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</w:rPr>
        <w:t xml:space="preserve">Бородина Ася Александровна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07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238-60-52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headerReference w:type="even" r:id="rId10"/>
      <w:footerReference w:type="first" r:id="rId11"/>
      <w:footnotePr/>
      <w:endnotePr/>
      <w:type w:val="nextPage"/>
      <w:pgSz w:w="11907" w:h="16840" w:orient="portrait"/>
      <w:pgMar w:top="1134" w:right="567" w:bottom="824" w:left="1418" w:header="709" w:footer="567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sz w:val="20"/>
        <w:szCs w:val="20"/>
      </w:rPr>
      <w:t xml:space="preserve">3</w:t>
    </w:r>
    <w:r>
      <w:rPr>
        <w:sz w:val="20"/>
        <w:szCs w:val="20"/>
      </w:rPr>
      <w:fldChar w:fldCharType="end"/>
    </w:r>
    <w:r/>
  </w:p>
  <w:p>
    <w:pPr>
      <w:pStyle w:val="75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75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 w:default="1">
    <w:name w:val="Normal"/>
    <w:qFormat/>
    <w:rPr>
      <w:sz w:val="28"/>
      <w:szCs w:val="28"/>
      <w:lang w:eastAsia="ru-RU"/>
    </w:rPr>
  </w:style>
  <w:style w:type="paragraph" w:styleId="707">
    <w:name w:val="Heading 1"/>
    <w:basedOn w:val="706"/>
    <w:next w:val="706"/>
    <w:link w:val="7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8">
    <w:name w:val="Heading 2"/>
    <w:basedOn w:val="706"/>
    <w:next w:val="706"/>
    <w:link w:val="7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9">
    <w:name w:val="Heading 3"/>
    <w:basedOn w:val="706"/>
    <w:next w:val="706"/>
    <w:link w:val="73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0">
    <w:name w:val="Heading 4"/>
    <w:basedOn w:val="706"/>
    <w:next w:val="706"/>
    <w:link w:val="73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706"/>
    <w:next w:val="706"/>
    <w:link w:val="7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706"/>
    <w:next w:val="706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706"/>
    <w:next w:val="706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706"/>
    <w:next w:val="706"/>
    <w:link w:val="7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706"/>
    <w:next w:val="706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character" w:styleId="719" w:customStyle="1">
    <w:name w:val="Heading 1 Char"/>
    <w:basedOn w:val="716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Heading 2 Char"/>
    <w:basedOn w:val="716"/>
    <w:uiPriority w:val="9"/>
    <w:rPr>
      <w:rFonts w:ascii="Arial" w:hAnsi="Arial" w:eastAsia="Arial" w:cs="Arial"/>
      <w:sz w:val="34"/>
    </w:rPr>
  </w:style>
  <w:style w:type="character" w:styleId="721" w:customStyle="1">
    <w:name w:val="Heading 3 Char"/>
    <w:basedOn w:val="716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Heading 4 Char"/>
    <w:basedOn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Heading 5 Char"/>
    <w:basedOn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Heading 6 Char"/>
    <w:basedOn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Heading 7 Char"/>
    <w:basedOn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Heading 8 Char"/>
    <w:basedOn w:val="716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Heading 9 Char"/>
    <w:basedOn w:val="716"/>
    <w:uiPriority w:val="9"/>
    <w:rPr>
      <w:rFonts w:ascii="Arial" w:hAnsi="Arial" w:eastAsia="Arial" w:cs="Arial"/>
      <w:i/>
      <w:iCs/>
      <w:sz w:val="21"/>
      <w:szCs w:val="21"/>
    </w:rPr>
  </w:style>
  <w:style w:type="character" w:styleId="728" w:customStyle="1">
    <w:name w:val="Title Char"/>
    <w:basedOn w:val="716"/>
    <w:uiPriority w:val="10"/>
    <w:rPr>
      <w:sz w:val="48"/>
      <w:szCs w:val="48"/>
    </w:rPr>
  </w:style>
  <w:style w:type="character" w:styleId="729" w:customStyle="1">
    <w:name w:val="Subtitle Char"/>
    <w:basedOn w:val="716"/>
    <w:uiPriority w:val="11"/>
    <w:rPr>
      <w:sz w:val="24"/>
      <w:szCs w:val="24"/>
    </w:rPr>
  </w:style>
  <w:style w:type="character" w:styleId="730" w:customStyle="1">
    <w:name w:val="Quote Char"/>
    <w:uiPriority w:val="29"/>
    <w:rPr>
      <w:i/>
    </w:rPr>
  </w:style>
  <w:style w:type="character" w:styleId="731" w:customStyle="1">
    <w:name w:val="Intense Quote Char"/>
    <w:uiPriority w:val="30"/>
    <w:rPr>
      <w:i/>
    </w:rPr>
  </w:style>
  <w:style w:type="character" w:styleId="732" w:customStyle="1">
    <w:name w:val="Caption Char"/>
    <w:uiPriority w:val="99"/>
  </w:style>
  <w:style w:type="character" w:styleId="733" w:customStyle="1">
    <w:name w:val="Footnote Text Char"/>
    <w:uiPriority w:val="99"/>
    <w:rPr>
      <w:sz w:val="18"/>
    </w:rPr>
  </w:style>
  <w:style w:type="character" w:styleId="734" w:customStyle="1">
    <w:name w:val="Endnote Text Char"/>
    <w:uiPriority w:val="99"/>
    <w:rPr>
      <w:sz w:val="20"/>
    </w:rPr>
  </w:style>
  <w:style w:type="character" w:styleId="735" w:customStyle="1">
    <w:name w:val="Заголовок 1 Знак"/>
    <w:link w:val="707"/>
    <w:uiPriority w:val="9"/>
    <w:rPr>
      <w:rFonts w:ascii="Arial" w:hAnsi="Arial" w:eastAsia="Arial" w:cs="Arial"/>
      <w:sz w:val="40"/>
      <w:szCs w:val="40"/>
    </w:rPr>
  </w:style>
  <w:style w:type="character" w:styleId="736" w:customStyle="1">
    <w:name w:val="Заголовок 2 Знак"/>
    <w:link w:val="708"/>
    <w:uiPriority w:val="9"/>
    <w:rPr>
      <w:rFonts w:ascii="Arial" w:hAnsi="Arial" w:eastAsia="Arial" w:cs="Arial"/>
      <w:sz w:val="34"/>
    </w:rPr>
  </w:style>
  <w:style w:type="character" w:styleId="737" w:customStyle="1">
    <w:name w:val="Заголовок 3 Знак"/>
    <w:link w:val="709"/>
    <w:uiPriority w:val="9"/>
    <w:rPr>
      <w:rFonts w:ascii="Arial" w:hAnsi="Arial" w:eastAsia="Arial" w:cs="Arial"/>
      <w:sz w:val="30"/>
      <w:szCs w:val="30"/>
    </w:rPr>
  </w:style>
  <w:style w:type="character" w:styleId="738" w:customStyle="1">
    <w:name w:val="Заголовок 4 Знак"/>
    <w:link w:val="710"/>
    <w:uiPriority w:val="9"/>
    <w:rPr>
      <w:rFonts w:ascii="Arial" w:hAnsi="Arial" w:eastAsia="Arial" w:cs="Arial"/>
      <w:b/>
      <w:bCs/>
      <w:sz w:val="26"/>
      <w:szCs w:val="26"/>
    </w:rPr>
  </w:style>
  <w:style w:type="character" w:styleId="739" w:customStyle="1">
    <w:name w:val="Заголовок 5 Знак"/>
    <w:link w:val="711"/>
    <w:uiPriority w:val="9"/>
    <w:rPr>
      <w:rFonts w:ascii="Arial" w:hAnsi="Arial" w:eastAsia="Arial" w:cs="Arial"/>
      <w:b/>
      <w:bCs/>
      <w:sz w:val="24"/>
      <w:szCs w:val="24"/>
    </w:rPr>
  </w:style>
  <w:style w:type="character" w:styleId="740" w:customStyle="1">
    <w:name w:val="Заголовок 6 Знак"/>
    <w:link w:val="712"/>
    <w:uiPriority w:val="9"/>
    <w:rPr>
      <w:rFonts w:ascii="Arial" w:hAnsi="Arial" w:eastAsia="Arial" w:cs="Arial"/>
      <w:b/>
      <w:bCs/>
      <w:sz w:val="22"/>
      <w:szCs w:val="22"/>
    </w:rPr>
  </w:style>
  <w:style w:type="character" w:styleId="741" w:customStyle="1">
    <w:name w:val="Заголовок 7 Знак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2" w:customStyle="1">
    <w:name w:val="Заголовок 8 Знак"/>
    <w:link w:val="714"/>
    <w:uiPriority w:val="9"/>
    <w:rPr>
      <w:rFonts w:ascii="Arial" w:hAnsi="Arial" w:eastAsia="Arial" w:cs="Arial"/>
      <w:i/>
      <w:iCs/>
      <w:sz w:val="22"/>
      <w:szCs w:val="22"/>
    </w:rPr>
  </w:style>
  <w:style w:type="character" w:styleId="743" w:customStyle="1">
    <w:name w:val="Заголовок 9 Знак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List Paragraph"/>
    <w:basedOn w:val="706"/>
    <w:uiPriority w:val="34"/>
    <w:qFormat/>
    <w:pPr>
      <w:contextualSpacing/>
      <w:ind w:left="720"/>
    </w:pPr>
  </w:style>
  <w:style w:type="paragraph" w:styleId="745">
    <w:name w:val="No Spacing"/>
    <w:uiPriority w:val="1"/>
    <w:qFormat/>
  </w:style>
  <w:style w:type="paragraph" w:styleId="746">
    <w:name w:val="Title"/>
    <w:basedOn w:val="706"/>
    <w:next w:val="706"/>
    <w:link w:val="74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7" w:customStyle="1">
    <w:name w:val="Заголовок Знак"/>
    <w:link w:val="746"/>
    <w:uiPriority w:val="10"/>
    <w:rPr>
      <w:sz w:val="48"/>
      <w:szCs w:val="48"/>
    </w:rPr>
  </w:style>
  <w:style w:type="paragraph" w:styleId="748">
    <w:name w:val="Subtitle"/>
    <w:basedOn w:val="706"/>
    <w:next w:val="706"/>
    <w:link w:val="749"/>
    <w:uiPriority w:val="11"/>
    <w:qFormat/>
    <w:pPr>
      <w:spacing w:before="200" w:after="200"/>
    </w:pPr>
    <w:rPr>
      <w:sz w:val="24"/>
      <w:szCs w:val="24"/>
    </w:rPr>
  </w:style>
  <w:style w:type="character" w:styleId="749" w:customStyle="1">
    <w:name w:val="Подзаголовок Знак"/>
    <w:link w:val="748"/>
    <w:uiPriority w:val="11"/>
    <w:rPr>
      <w:sz w:val="24"/>
      <w:szCs w:val="24"/>
    </w:rPr>
  </w:style>
  <w:style w:type="paragraph" w:styleId="750">
    <w:name w:val="Quote"/>
    <w:basedOn w:val="706"/>
    <w:next w:val="706"/>
    <w:link w:val="751"/>
    <w:uiPriority w:val="29"/>
    <w:qFormat/>
    <w:pPr>
      <w:ind w:left="720" w:right="720"/>
    </w:pPr>
    <w:rPr>
      <w:i/>
    </w:rPr>
  </w:style>
  <w:style w:type="character" w:styleId="751" w:customStyle="1">
    <w:name w:val="Цитата 2 Знак"/>
    <w:link w:val="750"/>
    <w:uiPriority w:val="29"/>
    <w:rPr>
      <w:i/>
    </w:rPr>
  </w:style>
  <w:style w:type="paragraph" w:styleId="752">
    <w:name w:val="Intense Quote"/>
    <w:basedOn w:val="706"/>
    <w:next w:val="706"/>
    <w:link w:val="75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3" w:customStyle="1">
    <w:name w:val="Выделенная цитата Знак"/>
    <w:link w:val="752"/>
    <w:uiPriority w:val="30"/>
    <w:rPr>
      <w:i/>
    </w:rPr>
  </w:style>
  <w:style w:type="paragraph" w:styleId="754">
    <w:name w:val="Header"/>
    <w:basedOn w:val="706"/>
    <w:link w:val="920"/>
    <w:uiPriority w:val="99"/>
    <w:pPr>
      <w:tabs>
        <w:tab w:val="center" w:pos="4153" w:leader="none"/>
        <w:tab w:val="right" w:pos="8306" w:leader="none"/>
      </w:tabs>
    </w:pPr>
  </w:style>
  <w:style w:type="character" w:styleId="755" w:customStyle="1">
    <w:name w:val="Header Char"/>
    <w:uiPriority w:val="99"/>
  </w:style>
  <w:style w:type="paragraph" w:styleId="756">
    <w:name w:val="Footer"/>
    <w:basedOn w:val="706"/>
    <w:link w:val="759"/>
    <w:pPr>
      <w:tabs>
        <w:tab w:val="center" w:pos="4153" w:leader="none"/>
        <w:tab w:val="right" w:pos="8306" w:leader="none"/>
      </w:tabs>
    </w:pPr>
  </w:style>
  <w:style w:type="character" w:styleId="757" w:customStyle="1">
    <w:name w:val="Footer Char"/>
    <w:uiPriority w:val="99"/>
  </w:style>
  <w:style w:type="paragraph" w:styleId="758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9" w:customStyle="1">
    <w:name w:val="Нижний колонтитул Знак"/>
    <w:link w:val="756"/>
    <w:uiPriority w:val="99"/>
  </w:style>
  <w:style w:type="table" w:styleId="760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7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9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0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1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2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3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4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2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3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4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5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6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7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9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2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3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4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5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6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7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8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6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7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8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9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0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1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2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3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4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5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6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7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8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9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0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1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2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3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4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5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6">
    <w:name w:val="Hyperlink"/>
    <w:rPr>
      <w:color w:val="0000ff"/>
      <w:u w:val="single"/>
    </w:rPr>
  </w:style>
  <w:style w:type="paragraph" w:styleId="887">
    <w:name w:val="footnote text"/>
    <w:basedOn w:val="706"/>
    <w:link w:val="888"/>
    <w:uiPriority w:val="99"/>
    <w:semiHidden/>
    <w:unhideWhenUsed/>
    <w:pPr>
      <w:spacing w:after="40"/>
    </w:pPr>
    <w:rPr>
      <w:sz w:val="18"/>
    </w:rPr>
  </w:style>
  <w:style w:type="character" w:styleId="888" w:customStyle="1">
    <w:name w:val="Текст сноски Знак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basedOn w:val="706"/>
    <w:link w:val="891"/>
    <w:uiPriority w:val="99"/>
    <w:semiHidden/>
    <w:unhideWhenUsed/>
    <w:rPr>
      <w:sz w:val="20"/>
    </w:rPr>
  </w:style>
  <w:style w:type="character" w:styleId="891" w:customStyle="1">
    <w:name w:val="Текст концевой сноски Знак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basedOn w:val="706"/>
    <w:next w:val="706"/>
    <w:uiPriority w:val="39"/>
    <w:unhideWhenUsed/>
    <w:pPr>
      <w:spacing w:after="57"/>
    </w:pPr>
  </w:style>
  <w:style w:type="paragraph" w:styleId="894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95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96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97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98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99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900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901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basedOn w:val="706"/>
    <w:next w:val="706"/>
    <w:uiPriority w:val="99"/>
    <w:unhideWhenUsed/>
  </w:style>
  <w:style w:type="paragraph" w:styleId="904" w:customStyle="1">
    <w:name w:val="заголовок 4"/>
    <w:basedOn w:val="706"/>
    <w:next w:val="706"/>
    <w:pPr>
      <w:jc w:val="center"/>
      <w:keepNext/>
    </w:pPr>
    <w:rPr>
      <w:b/>
      <w:bCs/>
    </w:rPr>
  </w:style>
  <w:style w:type="paragraph" w:styleId="905" w:customStyle="1">
    <w:name w:val="заголовок 5"/>
    <w:basedOn w:val="706"/>
    <w:next w:val="706"/>
    <w:pPr>
      <w:jc w:val="center"/>
      <w:keepNext/>
    </w:pPr>
    <w:rPr>
      <w:sz w:val="24"/>
      <w:szCs w:val="24"/>
    </w:rPr>
  </w:style>
  <w:style w:type="paragraph" w:styleId="906" w:customStyle="1">
    <w:name w:val="заголовок 6"/>
    <w:basedOn w:val="706"/>
    <w:next w:val="706"/>
    <w:pPr>
      <w:jc w:val="center"/>
      <w:keepNext/>
    </w:pPr>
  </w:style>
  <w:style w:type="character" w:styleId="907" w:customStyle="1">
    <w:name w:val="Основной шрифт"/>
  </w:style>
  <w:style w:type="paragraph" w:styleId="908" w:customStyle="1">
    <w:name w:val="Письмо главы"/>
    <w:basedOn w:val="706"/>
    <w:pPr>
      <w:ind w:firstLine="709"/>
      <w:jc w:val="both"/>
    </w:pPr>
  </w:style>
  <w:style w:type="character" w:styleId="909" w:customStyle="1">
    <w:name w:val="номер страницы"/>
    <w:basedOn w:val="907"/>
  </w:style>
  <w:style w:type="paragraph" w:styleId="910">
    <w:name w:val="Body Text"/>
    <w:basedOn w:val="706"/>
    <w:pPr>
      <w:jc w:val="both"/>
    </w:pPr>
    <w:rPr>
      <w:sz w:val="24"/>
      <w:szCs w:val="24"/>
    </w:rPr>
  </w:style>
  <w:style w:type="paragraph" w:styleId="911">
    <w:name w:val="Body Text Indent"/>
    <w:basedOn w:val="706"/>
    <w:pPr>
      <w:jc w:val="center"/>
    </w:pPr>
    <w:rPr>
      <w:b/>
      <w:bCs/>
      <w:sz w:val="26"/>
      <w:szCs w:val="26"/>
    </w:rPr>
  </w:style>
  <w:style w:type="paragraph" w:styleId="912">
    <w:name w:val="Body Text Indent 2"/>
    <w:basedOn w:val="706"/>
    <w:pPr>
      <w:ind w:left="360"/>
      <w:jc w:val="both"/>
    </w:pPr>
  </w:style>
  <w:style w:type="paragraph" w:styleId="913">
    <w:name w:val="Body Text 3"/>
    <w:basedOn w:val="706"/>
    <w:pPr>
      <w:jc w:val="center"/>
    </w:pPr>
    <w:rPr>
      <w:b/>
      <w:bCs/>
    </w:rPr>
  </w:style>
  <w:style w:type="paragraph" w:styleId="914">
    <w:name w:val="Body Text Indent 3"/>
    <w:basedOn w:val="706"/>
    <w:pPr>
      <w:ind w:left="-142" w:firstLine="851"/>
      <w:jc w:val="both"/>
    </w:pPr>
  </w:style>
  <w:style w:type="character" w:styleId="915">
    <w:name w:val="FollowedHyperlink"/>
    <w:rPr>
      <w:color w:val="800080"/>
      <w:u w:val="single"/>
    </w:rPr>
  </w:style>
  <w:style w:type="paragraph" w:styleId="916">
    <w:name w:val="Normal (Web)"/>
    <w:basedOn w:val="706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917" w:customStyle="1">
    <w:name w:val="ConsPlusNormal"/>
    <w:rPr>
      <w:sz w:val="28"/>
      <w:szCs w:val="28"/>
      <w:lang w:eastAsia="ru-RU"/>
    </w:rPr>
  </w:style>
  <w:style w:type="paragraph" w:styleId="918">
    <w:name w:val="Balloon Text"/>
    <w:basedOn w:val="706"/>
    <w:link w:val="919"/>
    <w:rPr>
      <w:rFonts w:ascii="Segoe UI" w:hAnsi="Segoe UI" w:cs="Segoe UI"/>
      <w:sz w:val="18"/>
      <w:szCs w:val="18"/>
    </w:rPr>
  </w:style>
  <w:style w:type="character" w:styleId="919" w:customStyle="1">
    <w:name w:val="Текст выноски Знак"/>
    <w:link w:val="918"/>
    <w:rPr>
      <w:rFonts w:ascii="Segoe UI" w:hAnsi="Segoe UI" w:cs="Segoe UI"/>
      <w:sz w:val="18"/>
      <w:szCs w:val="18"/>
    </w:rPr>
  </w:style>
  <w:style w:type="character" w:styleId="920" w:customStyle="1">
    <w:name w:val="Верхний колонтитул Знак"/>
    <w:link w:val="754"/>
    <w:uiPriority w:val="99"/>
    <w:rPr>
      <w:sz w:val="28"/>
      <w:szCs w:val="28"/>
    </w:rPr>
  </w:style>
  <w:style w:type="paragraph" w:styleId="921" w:customStyle="1">
    <w:name w:val="docdata"/>
    <w:basedOn w:val="706"/>
    <w:pPr>
      <w:spacing w:before="100" w:beforeAutospacing="1" w:after="100" w:afterAutospacing="1"/>
    </w:pPr>
    <w:rPr>
      <w:sz w:val="24"/>
      <w:szCs w:val="24"/>
    </w:rPr>
  </w:style>
  <w:style w:type="character" w:styleId="922" w:customStyle="1">
    <w:name w:val="1590"/>
  </w:style>
  <w:style w:type="character" w:styleId="923">
    <w:name w:val="annotation reference"/>
    <w:basedOn w:val="716"/>
    <w:uiPriority w:val="99"/>
    <w:semiHidden/>
    <w:unhideWhenUsed/>
    <w:rPr>
      <w:sz w:val="16"/>
      <w:szCs w:val="16"/>
    </w:rPr>
  </w:style>
  <w:style w:type="paragraph" w:styleId="924">
    <w:name w:val="annotation text"/>
    <w:basedOn w:val="706"/>
    <w:link w:val="925"/>
    <w:uiPriority w:val="99"/>
    <w:semiHidden/>
    <w:unhideWhenUsed/>
    <w:rPr>
      <w:sz w:val="20"/>
      <w:szCs w:val="20"/>
    </w:rPr>
  </w:style>
  <w:style w:type="character" w:styleId="925" w:customStyle="1">
    <w:name w:val="Текст примечания Знак"/>
    <w:basedOn w:val="716"/>
    <w:link w:val="924"/>
    <w:uiPriority w:val="99"/>
    <w:semiHidden/>
    <w:rPr>
      <w:lang w:eastAsia="ru-RU"/>
    </w:rPr>
  </w:style>
  <w:style w:type="paragraph" w:styleId="926">
    <w:name w:val="annotation subject"/>
    <w:basedOn w:val="924"/>
    <w:next w:val="924"/>
    <w:link w:val="927"/>
    <w:uiPriority w:val="99"/>
    <w:semiHidden/>
    <w:unhideWhenUsed/>
    <w:rPr>
      <w:b/>
      <w:bCs/>
    </w:rPr>
  </w:style>
  <w:style w:type="character" w:styleId="927" w:customStyle="1">
    <w:name w:val="Тема примечания Знак"/>
    <w:basedOn w:val="925"/>
    <w:link w:val="926"/>
    <w:uiPriority w:val="99"/>
    <w:semiHidden/>
    <w:rPr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Корнилова Дина Сергеевна</dc:creator>
  <cp:revision>27</cp:revision>
  <dcterms:created xsi:type="dcterms:W3CDTF">2024-06-11T03:17:00Z</dcterms:created>
  <dcterms:modified xsi:type="dcterms:W3CDTF">2025-08-04T02:27:23Z</dcterms:modified>
  <cp:version>917504</cp:version>
</cp:coreProperties>
</file>